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233" w:rsidRDefault="00851233" w:rsidP="00851233">
      <w:pPr>
        <w:spacing w:after="0" w:line="360" w:lineRule="auto"/>
        <w:jc w:val="center"/>
        <w:rPr>
          <w:b/>
        </w:rPr>
      </w:pPr>
      <w:r>
        <w:rPr>
          <w:noProof/>
          <w:lang w:eastAsia="pt-BR"/>
        </w:rPr>
        <w:drawing>
          <wp:inline distT="0" distB="0" distL="0" distR="0" wp14:anchorId="1E136F73" wp14:editId="6AA763F8">
            <wp:extent cx="1181100" cy="352425"/>
            <wp:effectExtent l="0" t="0" r="0" b="9525"/>
            <wp:docPr id="2" name="Imagem 2" descr="TOTV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OTV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233" w:rsidRPr="000931C3" w:rsidRDefault="00851233" w:rsidP="00851233">
      <w:pPr>
        <w:spacing w:after="0" w:line="360" w:lineRule="auto"/>
        <w:jc w:val="center"/>
        <w:rPr>
          <w:b/>
          <w:color w:val="002060"/>
        </w:rPr>
      </w:pPr>
      <w:r w:rsidRPr="000931C3">
        <w:rPr>
          <w:b/>
          <w:color w:val="002060"/>
        </w:rPr>
        <w:t xml:space="preserve">Produto </w:t>
      </w:r>
      <w:proofErr w:type="spellStart"/>
      <w:r w:rsidRPr="000931C3">
        <w:rPr>
          <w:b/>
          <w:color w:val="002060"/>
        </w:rPr>
        <w:t>Logix</w:t>
      </w:r>
      <w:proofErr w:type="spellEnd"/>
    </w:p>
    <w:p w:rsidR="00851233" w:rsidRDefault="00851233" w:rsidP="00851233">
      <w:pPr>
        <w:spacing w:after="0" w:line="240" w:lineRule="auto"/>
        <w:jc w:val="center"/>
      </w:pPr>
      <w:r w:rsidRPr="00851233">
        <w:rPr>
          <w:b/>
        </w:rPr>
        <w:t>Procedimento para entrada de NFM e NFP com processo de importação.</w:t>
      </w:r>
    </w:p>
    <w:p w:rsidR="00050BB0" w:rsidRDefault="00050BB0" w:rsidP="00DE454A">
      <w:pPr>
        <w:spacing w:after="0" w:line="240" w:lineRule="auto"/>
      </w:pPr>
    </w:p>
    <w:p w:rsidR="00050BB0" w:rsidRDefault="00050BB0" w:rsidP="00DE454A">
      <w:pPr>
        <w:spacing w:after="0" w:line="240" w:lineRule="auto"/>
      </w:pPr>
      <w:r>
        <w:t>S</w:t>
      </w:r>
      <w:r w:rsidR="00851233">
        <w:t>UP</w:t>
      </w:r>
      <w:r>
        <w:t>1582</w:t>
      </w:r>
      <w:r w:rsidR="00851233">
        <w:t>/SUP22001 -</w:t>
      </w:r>
      <w:r>
        <w:t xml:space="preserve"> Pedido de compra </w:t>
      </w:r>
    </w:p>
    <w:p w:rsidR="005C52A5" w:rsidRDefault="00E468ED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233" w:rsidRDefault="00851233" w:rsidP="00DE454A">
      <w:pPr>
        <w:spacing w:after="0" w:line="240" w:lineRule="auto"/>
      </w:pPr>
    </w:p>
    <w:p w:rsidR="00E468ED" w:rsidRDefault="00E468ED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B0" w:rsidRDefault="00050BB0" w:rsidP="00DE454A">
      <w:pPr>
        <w:spacing w:after="0" w:line="240" w:lineRule="auto"/>
      </w:pPr>
      <w:r>
        <w:t>S</w:t>
      </w:r>
      <w:r w:rsidR="00851233">
        <w:t>UP</w:t>
      </w:r>
      <w:r>
        <w:t>6510</w:t>
      </w:r>
      <w:r w:rsidR="00851233">
        <w:t>/SUP22002 -</w:t>
      </w:r>
      <w:r>
        <w:t xml:space="preserve"> Ordem de compra </w:t>
      </w:r>
      <w:r w:rsidR="00851233">
        <w:t>(</w:t>
      </w:r>
      <w:r>
        <w:t xml:space="preserve">com liquidação automática no </w:t>
      </w:r>
      <w:r w:rsidR="00851233">
        <w:t>recebimento total da quantidade).</w:t>
      </w:r>
    </w:p>
    <w:p w:rsidR="00BF4CAE" w:rsidRDefault="00BF4CAE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B0" w:rsidRDefault="00050BB0" w:rsidP="00DE454A">
      <w:pPr>
        <w:spacing w:after="0" w:line="240" w:lineRule="auto"/>
      </w:pPr>
    </w:p>
    <w:p w:rsidR="00E468ED" w:rsidRDefault="00050BB0" w:rsidP="00DE454A">
      <w:pPr>
        <w:spacing w:after="0" w:line="240" w:lineRule="auto"/>
      </w:pPr>
      <w:r>
        <w:t>I</w:t>
      </w:r>
      <w:r w:rsidR="00851233">
        <w:t>MP</w:t>
      </w:r>
      <w:r>
        <w:t xml:space="preserve">0019 </w:t>
      </w:r>
      <w:r w:rsidR="00851233">
        <w:t xml:space="preserve">- </w:t>
      </w:r>
      <w:r w:rsidR="00E468ED">
        <w:t>Processo</w:t>
      </w:r>
      <w:r>
        <w:t xml:space="preserve"> de importação relacionado ao pedido</w:t>
      </w:r>
      <w:r w:rsidR="00851233">
        <w:t xml:space="preserve"> de compra.</w:t>
      </w:r>
    </w:p>
    <w:p w:rsidR="00E468ED" w:rsidRDefault="00E468ED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8ED" w:rsidRDefault="00E468ED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233" w:rsidRDefault="00851233" w:rsidP="00DE454A">
      <w:pPr>
        <w:spacing w:after="0" w:line="240" w:lineRule="auto"/>
      </w:pPr>
    </w:p>
    <w:p w:rsidR="00E468ED" w:rsidRDefault="00E468ED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B0" w:rsidRDefault="00050BB0" w:rsidP="00DE454A">
      <w:pPr>
        <w:spacing w:after="0" w:line="240" w:lineRule="auto"/>
      </w:pPr>
    </w:p>
    <w:p w:rsidR="00050BB0" w:rsidRDefault="00050BB0" w:rsidP="00DE454A">
      <w:pPr>
        <w:spacing w:after="0" w:line="240" w:lineRule="auto"/>
      </w:pPr>
    </w:p>
    <w:p w:rsidR="00E468ED" w:rsidRDefault="00050BB0" w:rsidP="00DE454A">
      <w:pPr>
        <w:spacing w:after="0" w:line="240" w:lineRule="auto"/>
      </w:pPr>
      <w:r>
        <w:t>S</w:t>
      </w:r>
      <w:r w:rsidR="00851233">
        <w:t>UP</w:t>
      </w:r>
      <w:r>
        <w:t xml:space="preserve">3760 </w:t>
      </w:r>
      <w:r w:rsidR="00DB64CD">
        <w:t xml:space="preserve">- </w:t>
      </w:r>
      <w:r w:rsidR="00DE454A">
        <w:t xml:space="preserve">Entrada de NFM </w:t>
      </w:r>
      <w:r>
        <w:t xml:space="preserve">carregando </w:t>
      </w:r>
      <w:r w:rsidR="00DE454A">
        <w:t>os dados do processo</w:t>
      </w:r>
      <w:r>
        <w:t>.</w:t>
      </w:r>
    </w:p>
    <w:p w:rsidR="00E76330" w:rsidRDefault="00E76330" w:rsidP="00DE454A">
      <w:pPr>
        <w:spacing w:after="0" w:line="240" w:lineRule="auto"/>
      </w:pPr>
      <w:bookmarkStart w:id="0" w:name="_GoBack"/>
      <w:bookmarkEnd w:id="0"/>
    </w:p>
    <w:p w:rsidR="00851233" w:rsidRDefault="00851233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 wp14:anchorId="53A35767" wp14:editId="52E60485">
            <wp:extent cx="3181350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54A" w:rsidRDefault="00DE454A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233" w:rsidRDefault="00851233" w:rsidP="00DE454A">
      <w:pPr>
        <w:spacing w:after="0" w:line="240" w:lineRule="auto"/>
      </w:pPr>
    </w:p>
    <w:p w:rsidR="00DE454A" w:rsidRDefault="00050BB0" w:rsidP="00DE454A">
      <w:pPr>
        <w:spacing w:after="0" w:line="240" w:lineRule="auto"/>
      </w:pPr>
      <w:r>
        <w:t>I</w:t>
      </w:r>
      <w:r w:rsidR="00851233">
        <w:t>MP</w:t>
      </w:r>
      <w:r>
        <w:t xml:space="preserve">0019 </w:t>
      </w:r>
      <w:r w:rsidR="00DB64CD">
        <w:t xml:space="preserve">- </w:t>
      </w:r>
      <w:r>
        <w:t>Relacionou o processo com o aviso de recebimento (NFM).</w:t>
      </w:r>
    </w:p>
    <w:p w:rsidR="00851233" w:rsidRDefault="00851233" w:rsidP="00DE454A">
      <w:pPr>
        <w:spacing w:after="0" w:line="240" w:lineRule="auto"/>
      </w:pPr>
    </w:p>
    <w:p w:rsidR="00DE454A" w:rsidRDefault="00DE454A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B0" w:rsidRDefault="00050BB0" w:rsidP="00DE454A">
      <w:pPr>
        <w:spacing w:after="0" w:line="240" w:lineRule="auto"/>
      </w:pPr>
    </w:p>
    <w:p w:rsidR="00DE454A" w:rsidRDefault="00050BB0" w:rsidP="00DE454A">
      <w:pPr>
        <w:spacing w:after="0" w:line="240" w:lineRule="auto"/>
      </w:pPr>
      <w:r>
        <w:t>S</w:t>
      </w:r>
      <w:r w:rsidR="00851233">
        <w:t>UP</w:t>
      </w:r>
      <w:r>
        <w:t xml:space="preserve">3760 </w:t>
      </w:r>
      <w:r w:rsidR="00DB64CD">
        <w:t xml:space="preserve">- </w:t>
      </w:r>
      <w:r w:rsidR="00327B9E">
        <w:t>Entrada da NFP relacionando com processo e com a NFM</w:t>
      </w:r>
      <w:r w:rsidR="00851233">
        <w:t>.</w:t>
      </w:r>
    </w:p>
    <w:p w:rsidR="00050BB0" w:rsidRDefault="00050BB0" w:rsidP="00DE454A">
      <w:pPr>
        <w:spacing w:after="0" w:line="240" w:lineRule="auto"/>
      </w:pPr>
    </w:p>
    <w:p w:rsidR="00BF4CAE" w:rsidRDefault="00BF4CAE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3181985" cy="1477645"/>
            <wp:effectExtent l="1905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B0" w:rsidRDefault="00050BB0" w:rsidP="00DE454A">
      <w:pPr>
        <w:spacing w:after="0" w:line="240" w:lineRule="auto"/>
      </w:pPr>
    </w:p>
    <w:p w:rsidR="00BF4CAE" w:rsidRDefault="00BF4CAE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3181985" cy="1477645"/>
            <wp:effectExtent l="1905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B0" w:rsidRDefault="00050BB0" w:rsidP="00DE454A">
      <w:pPr>
        <w:spacing w:after="0" w:line="240" w:lineRule="auto"/>
      </w:pPr>
    </w:p>
    <w:p w:rsidR="00327B9E" w:rsidRDefault="00327B9E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B0" w:rsidRDefault="00050BB0" w:rsidP="00DE454A">
      <w:pPr>
        <w:spacing w:after="0" w:line="240" w:lineRule="auto"/>
        <w:rPr>
          <w:noProof/>
          <w:lang w:eastAsia="pt-BR"/>
        </w:rPr>
      </w:pPr>
    </w:p>
    <w:p w:rsidR="00050BB0" w:rsidRDefault="00050BB0" w:rsidP="00DE454A">
      <w:pPr>
        <w:spacing w:after="0" w:line="240" w:lineRule="auto"/>
        <w:rPr>
          <w:noProof/>
          <w:lang w:eastAsia="pt-BR"/>
        </w:rPr>
      </w:pPr>
    </w:p>
    <w:p w:rsidR="00050BB0" w:rsidRDefault="00050BB0" w:rsidP="00DE454A">
      <w:pPr>
        <w:spacing w:after="0" w:line="240" w:lineRule="auto"/>
        <w:rPr>
          <w:noProof/>
          <w:lang w:eastAsia="pt-BR"/>
        </w:rPr>
      </w:pPr>
    </w:p>
    <w:p w:rsidR="00050BB0" w:rsidRDefault="00050BB0" w:rsidP="00DE454A">
      <w:pPr>
        <w:spacing w:after="0" w:line="240" w:lineRule="auto"/>
        <w:rPr>
          <w:noProof/>
          <w:lang w:eastAsia="pt-BR"/>
        </w:rPr>
      </w:pPr>
      <w:r>
        <w:rPr>
          <w:noProof/>
          <w:lang w:eastAsia="pt-BR"/>
        </w:rPr>
        <w:t>S</w:t>
      </w:r>
      <w:r w:rsidR="00851233">
        <w:rPr>
          <w:noProof/>
          <w:lang w:eastAsia="pt-BR"/>
        </w:rPr>
        <w:t>UP</w:t>
      </w:r>
      <w:r>
        <w:rPr>
          <w:noProof/>
          <w:lang w:eastAsia="pt-BR"/>
        </w:rPr>
        <w:t xml:space="preserve">2570 </w:t>
      </w:r>
      <w:r w:rsidR="00851233">
        <w:rPr>
          <w:noProof/>
          <w:lang w:eastAsia="pt-BR"/>
        </w:rPr>
        <w:t>(opção</w:t>
      </w:r>
      <w:r w:rsidR="00473943">
        <w:rPr>
          <w:noProof/>
          <w:lang w:eastAsia="pt-BR"/>
        </w:rPr>
        <w:t xml:space="preserve"> ”?_relac_nfm_nfp” do SUP3760) </w:t>
      </w:r>
      <w:r w:rsidR="00DB64CD">
        <w:rPr>
          <w:noProof/>
          <w:lang w:eastAsia="pt-BR"/>
        </w:rPr>
        <w:t xml:space="preserve">- </w:t>
      </w:r>
      <w:r>
        <w:rPr>
          <w:noProof/>
          <w:lang w:eastAsia="pt-BR"/>
        </w:rPr>
        <w:t>Relacionamento da NFP com a NFM.</w:t>
      </w:r>
    </w:p>
    <w:p w:rsidR="00327B9E" w:rsidRDefault="00327B9E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54E" w:rsidRDefault="006A654E" w:rsidP="00DE454A">
      <w:pPr>
        <w:spacing w:after="0" w:line="240" w:lineRule="auto"/>
      </w:pPr>
    </w:p>
    <w:p w:rsidR="00327B9E" w:rsidRDefault="00050BB0" w:rsidP="00DE454A">
      <w:pPr>
        <w:spacing w:after="0" w:line="240" w:lineRule="auto"/>
      </w:pPr>
      <w:r>
        <w:t>S</w:t>
      </w:r>
      <w:r w:rsidR="00473943">
        <w:t>UP</w:t>
      </w:r>
      <w:r>
        <w:t xml:space="preserve">1582 </w:t>
      </w:r>
      <w:r w:rsidR="00DB64CD">
        <w:t xml:space="preserve">- </w:t>
      </w:r>
      <w:r>
        <w:t>O pedido recebeu a metade da quantidade solicitada, com a primeira NFP.</w:t>
      </w:r>
      <w:r w:rsidR="00BF4CAE"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B0" w:rsidRDefault="00050BB0" w:rsidP="00DE454A">
      <w:pPr>
        <w:spacing w:after="0" w:line="240" w:lineRule="auto"/>
      </w:pPr>
    </w:p>
    <w:p w:rsidR="00BF4CAE" w:rsidRDefault="00050BB0" w:rsidP="00DE454A">
      <w:pPr>
        <w:spacing w:after="0" w:line="240" w:lineRule="auto"/>
      </w:pPr>
      <w:r>
        <w:t>S</w:t>
      </w:r>
      <w:r w:rsidR="00473943">
        <w:t>UP</w:t>
      </w:r>
      <w:r>
        <w:t xml:space="preserve">3760 </w:t>
      </w:r>
      <w:r w:rsidR="00DB64CD">
        <w:t xml:space="preserve">- </w:t>
      </w:r>
      <w:r w:rsidR="00BF4CAE">
        <w:t>Entrada da segunda NFP, também carrega dados do processo e relaciona com a NFM.</w:t>
      </w:r>
    </w:p>
    <w:p w:rsidR="00BF4CAE" w:rsidRDefault="00BF4CAE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B0" w:rsidRDefault="00050BB0" w:rsidP="00DE454A">
      <w:pPr>
        <w:spacing w:after="0" w:line="240" w:lineRule="auto"/>
      </w:pPr>
    </w:p>
    <w:p w:rsidR="00BF4CAE" w:rsidRDefault="00BF4CAE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54A" w:rsidRDefault="00050BB0" w:rsidP="00DE454A">
      <w:pPr>
        <w:spacing w:after="0" w:line="240" w:lineRule="auto"/>
      </w:pPr>
      <w:r>
        <w:t>S</w:t>
      </w:r>
      <w:r w:rsidR="00473943">
        <w:t>UP</w:t>
      </w:r>
      <w:r>
        <w:t xml:space="preserve">1582 </w:t>
      </w:r>
      <w:r w:rsidR="00DB64CD">
        <w:t xml:space="preserve">- </w:t>
      </w:r>
      <w:r>
        <w:t>Pedido foi liquidado automaticamente com a contagem da segunda NFP.</w:t>
      </w:r>
    </w:p>
    <w:p w:rsidR="00BF4CAE" w:rsidRDefault="00BF4CAE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AE" w:rsidRDefault="00BF4CAE" w:rsidP="00DE454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4149572"/>
            <wp:effectExtent l="1905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CAE" w:rsidSect="00851233">
      <w:pgSz w:w="11906" w:h="16838"/>
      <w:pgMar w:top="42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52A5"/>
    <w:rsid w:val="00050BB0"/>
    <w:rsid w:val="0010273A"/>
    <w:rsid w:val="002F30AE"/>
    <w:rsid w:val="00327B9E"/>
    <w:rsid w:val="00473943"/>
    <w:rsid w:val="005C52A5"/>
    <w:rsid w:val="006A654E"/>
    <w:rsid w:val="00851233"/>
    <w:rsid w:val="00887825"/>
    <w:rsid w:val="00BF4CAE"/>
    <w:rsid w:val="00DB64CD"/>
    <w:rsid w:val="00DE454A"/>
    <w:rsid w:val="00E468ED"/>
    <w:rsid w:val="00E7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6DECF-2C3C-4AAE-B6AB-545CEBA3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7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68E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512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dayana.santiago</dc:creator>
  <cp:lastModifiedBy>Dayana Santiago Puglisi De Souza</cp:lastModifiedBy>
  <cp:revision>10</cp:revision>
  <dcterms:created xsi:type="dcterms:W3CDTF">2012-08-08T12:24:00Z</dcterms:created>
  <dcterms:modified xsi:type="dcterms:W3CDTF">2020-03-31T19:24:00Z</dcterms:modified>
</cp:coreProperties>
</file>