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113" w:rsidRDefault="00A93113" w:rsidP="00A93113"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noProof/>
          <w:sz w:val="20"/>
          <w:szCs w:val="20"/>
        </w:rPr>
        <w:drawing>
          <wp:inline distT="0" distB="0" distL="0" distR="0">
            <wp:extent cx="5713730" cy="95250"/>
            <wp:effectExtent l="19050" t="0" r="127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73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113" w:rsidRDefault="00A93113" w:rsidP="00A93113"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</w:p>
    <w:p w:rsidR="00A93113" w:rsidRDefault="00A93113" w:rsidP="00A93113">
      <w:pPr>
        <w:jc w:val="center"/>
        <w:rPr>
          <w:rFonts w:ascii="Verdana" w:hAnsi="Verdana" w:cs="Verdana"/>
          <w:b/>
          <w:bCs/>
          <w:color w:val="E6BA00"/>
        </w:rPr>
      </w:pPr>
      <w:r>
        <w:rPr>
          <w:rFonts w:ascii="Verdana" w:hAnsi="Verdana" w:cs="Verdana"/>
          <w:b/>
          <w:bCs/>
          <w:color w:val="E6BA00"/>
        </w:rPr>
        <w:t xml:space="preserve">VARIAÇÃO CAMBIAL </w:t>
      </w:r>
      <w:r>
        <w:rPr>
          <w:rFonts w:ascii="Verdana" w:hAnsi="Verdana" w:cs="Verdana"/>
          <w:b/>
          <w:bCs/>
          <w:noProof/>
          <w:color w:val="E6BA00"/>
        </w:rPr>
        <w:drawing>
          <wp:inline distT="0" distB="0" distL="0" distR="0">
            <wp:extent cx="5713730" cy="95250"/>
            <wp:effectExtent l="19050" t="0" r="127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73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7D0" w:rsidRDefault="00EA57D0" w:rsidP="00A93113">
      <w:pPr>
        <w:jc w:val="center"/>
        <w:rPr>
          <w:rFonts w:ascii="Verdana" w:hAnsi="Verdana" w:cs="Verdana"/>
          <w:b/>
          <w:bCs/>
          <w:color w:val="E6BA00"/>
        </w:rPr>
      </w:pPr>
    </w:p>
    <w:p w:rsidR="00EA57D0" w:rsidRDefault="00EA57D0" w:rsidP="00EA57D0">
      <w:pPr>
        <w:jc w:val="both"/>
        <w:rPr>
          <w:rFonts w:ascii="Verdana" w:hAnsi="Verdana" w:cs="Verdana"/>
          <w:b/>
          <w:bCs/>
          <w:color w:val="E6BA00"/>
        </w:rPr>
      </w:pPr>
    </w:p>
    <w:p w:rsidR="00EA57D0" w:rsidRDefault="00EA57D0" w:rsidP="00F0673C">
      <w:pPr>
        <w:numPr>
          <w:ilvl w:val="0"/>
          <w:numId w:val="1"/>
        </w:numPr>
        <w:ind w:left="282" w:hanging="282"/>
        <w:jc w:val="both"/>
        <w:rPr>
          <w:rFonts w:ascii="Verdana" w:hAnsi="Verdana" w:cs="Verdana"/>
          <w:i/>
          <w:iCs/>
          <w:sz w:val="20"/>
          <w:szCs w:val="20"/>
          <w:u w:val="single"/>
        </w:rPr>
      </w:pPr>
      <w:r>
        <w:rPr>
          <w:rFonts w:ascii="Verdana" w:hAnsi="Verdana" w:cs="Verdana"/>
          <w:i/>
          <w:iCs/>
          <w:sz w:val="20"/>
          <w:szCs w:val="20"/>
          <w:u w:val="single"/>
        </w:rPr>
        <w:t>Variação Cambial</w:t>
      </w:r>
    </w:p>
    <w:p w:rsidR="00EA57D0" w:rsidRDefault="00EA57D0" w:rsidP="00F0673C">
      <w:pPr>
        <w:ind w:left="282"/>
        <w:jc w:val="both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b/>
          <w:bCs/>
          <w:sz w:val="20"/>
          <w:szCs w:val="20"/>
        </w:rPr>
        <w:t xml:space="preserve">1) </w:t>
      </w:r>
      <w:r>
        <w:rPr>
          <w:rFonts w:ascii="Verdana" w:hAnsi="Verdana" w:cs="Verdana"/>
          <w:sz w:val="20"/>
          <w:szCs w:val="20"/>
        </w:rPr>
        <w:t>Os</w:t>
      </w:r>
      <w:proofErr w:type="gramEnd"/>
      <w:r>
        <w:rPr>
          <w:rFonts w:ascii="Verdana" w:hAnsi="Verdana" w:cs="Verdana"/>
          <w:sz w:val="20"/>
          <w:szCs w:val="20"/>
        </w:rPr>
        <w:t xml:space="preserve"> contratos de câmbio fechados antes do recebimento da mercadoria irão sofrer correção cambial mensalmente até a data de emissão da DI. Esta correção irá contabilizar na conta IMPORTAÇÕES </w:t>
      </w:r>
      <w:smartTag w:uri="urn:schemas-microsoft-com:office:smarttags" w:element="PersonName">
        <w:smartTagPr>
          <w:attr w:name="ProductID" w:val="EM ANDAMENTO X CORREￇￃO"/>
        </w:smartTagPr>
        <w:r>
          <w:rPr>
            <w:rFonts w:ascii="Verdana" w:hAnsi="Verdana" w:cs="Verdana"/>
            <w:sz w:val="20"/>
            <w:szCs w:val="20"/>
          </w:rPr>
          <w:t>EM ANDAMENTO X CORREÇÃO</w:t>
        </w:r>
      </w:smartTag>
      <w:r>
        <w:rPr>
          <w:rFonts w:ascii="Verdana" w:hAnsi="Verdana" w:cs="Verdana"/>
          <w:sz w:val="20"/>
          <w:szCs w:val="20"/>
        </w:rPr>
        <w:t xml:space="preserve"> CAMBIAL ATIVA ou PASSIVA. Estas contas estão cadastradas nos parâmetros do sistema (IMP0008);</w:t>
      </w:r>
    </w:p>
    <w:p w:rsidR="00EA57D0" w:rsidRDefault="00EA57D0" w:rsidP="00F0673C">
      <w:pPr>
        <w:ind w:left="282"/>
        <w:jc w:val="both"/>
        <w:rPr>
          <w:rFonts w:ascii="Verdana" w:hAnsi="Verdana" w:cs="Verdana"/>
          <w:sz w:val="20"/>
          <w:szCs w:val="20"/>
        </w:rPr>
      </w:pPr>
    </w:p>
    <w:p w:rsidR="00EA57D0" w:rsidRDefault="00EA57D0" w:rsidP="00F0673C">
      <w:pPr>
        <w:ind w:left="28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2)</w:t>
      </w:r>
      <w:r>
        <w:rPr>
          <w:rFonts w:ascii="Verdana" w:hAnsi="Verdana" w:cs="Verdana"/>
          <w:sz w:val="20"/>
          <w:szCs w:val="20"/>
        </w:rPr>
        <w:t xml:space="preserve"> O saldo do processo que será pago após o recebimento da mercadoria (pagamento a prazo) sofrerá correção cambial mensalmente (a partir do mês da entrada da NF) até o pagamento dos contratos de câmbio referentes aos seus saldos. A cada pagamento será feita a correção cambial da última data calculada até a data do pagamento. O novo saldo continuará a ser corrigido mensalmente até a sua completa liquidação. Esta correção contabilizará na conta FORNECEDORES X CORREÇÃO CAMBIAL ATIVA ou PASSIVA. Estas contas estão cadastradas nos parâmetros do sistema (IMP0008);</w:t>
      </w:r>
    </w:p>
    <w:p w:rsidR="00EA57D0" w:rsidRDefault="00EA57D0" w:rsidP="00F0673C">
      <w:pPr>
        <w:ind w:left="282"/>
        <w:jc w:val="both"/>
        <w:rPr>
          <w:rFonts w:ascii="Verdana" w:hAnsi="Verdana" w:cs="Verdana"/>
          <w:sz w:val="20"/>
          <w:szCs w:val="20"/>
        </w:rPr>
      </w:pPr>
    </w:p>
    <w:p w:rsidR="00EA57D0" w:rsidRDefault="00EA57D0" w:rsidP="00F0673C">
      <w:pPr>
        <w:ind w:left="28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OBS:</w:t>
      </w:r>
      <w:r>
        <w:rPr>
          <w:rFonts w:ascii="Verdana" w:hAnsi="Verdana" w:cs="Verdana"/>
          <w:sz w:val="20"/>
          <w:szCs w:val="20"/>
        </w:rPr>
        <w:t xml:space="preserve"> No momento do pagamento dos impostos, caso haja contratos de câmbio já fechados (pagamento antecipado), será transferido o valor pago, corrigido pela cotação da DI, da conta de IMPORTAÇÃO EM ANDAMENTO (crédito) para a conta FORNECEDORES (débito). Isto para que não fique saldo em nenhuma das duas contas, quando houver a liquidação do saldo à pagar do processo.</w:t>
      </w:r>
    </w:p>
    <w:p w:rsidR="00EA57D0" w:rsidRDefault="00EA57D0" w:rsidP="00A93113">
      <w:pPr>
        <w:jc w:val="center"/>
        <w:rPr>
          <w:rFonts w:ascii="Verdana" w:hAnsi="Verdana" w:cs="Verdana"/>
          <w:b/>
          <w:bCs/>
          <w:color w:val="E6BA00"/>
        </w:rPr>
      </w:pPr>
    </w:p>
    <w:p w:rsidR="00EA57D0" w:rsidRDefault="00EA57D0" w:rsidP="00A93113">
      <w:pPr>
        <w:jc w:val="center"/>
        <w:rPr>
          <w:rFonts w:ascii="Verdana" w:hAnsi="Verdana" w:cs="Verdana"/>
          <w:b/>
          <w:bCs/>
          <w:color w:val="E6BA00"/>
        </w:rPr>
      </w:pPr>
    </w:p>
    <w:p w:rsidR="00EA57D0" w:rsidRDefault="00EA57D0" w:rsidP="00A93113">
      <w:pPr>
        <w:jc w:val="center"/>
        <w:rPr>
          <w:rFonts w:ascii="Verdana" w:hAnsi="Verdana" w:cs="Verdana"/>
          <w:color w:val="000000"/>
        </w:rPr>
      </w:pPr>
    </w:p>
    <w:p w:rsidR="00A93113" w:rsidRDefault="00A93113" w:rsidP="00A93113">
      <w:pPr>
        <w:ind w:left="284"/>
        <w:rPr>
          <w:rFonts w:ascii="Verdana" w:hAnsi="Verdana" w:cs="Arial"/>
          <w:sz w:val="20"/>
          <w:szCs w:val="20"/>
        </w:rPr>
      </w:pPr>
    </w:p>
    <w:p w:rsidR="00A93113" w:rsidRDefault="00A93113" w:rsidP="00A93113">
      <w:pPr>
        <w:ind w:left="284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Valor processo: US$ 1000,00</w:t>
      </w:r>
    </w:p>
    <w:p w:rsidR="00A93113" w:rsidRDefault="00A93113" w:rsidP="00A93113">
      <w:pPr>
        <w:ind w:left="284"/>
        <w:rPr>
          <w:rFonts w:ascii="Verdana" w:hAnsi="Verdana" w:cs="Arial"/>
          <w:b/>
          <w:sz w:val="20"/>
          <w:szCs w:val="20"/>
        </w:rPr>
      </w:pPr>
    </w:p>
    <w:p w:rsidR="00A93113" w:rsidRDefault="00A93113" w:rsidP="00A93113">
      <w:pPr>
        <w:ind w:left="284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Ex. 1:</w:t>
      </w:r>
      <w:r>
        <w:rPr>
          <w:rFonts w:ascii="Verdana" w:hAnsi="Verdana" w:cs="Arial"/>
          <w:sz w:val="20"/>
          <w:szCs w:val="20"/>
        </w:rPr>
        <w:t xml:space="preserve"> Entrada da NF de importação no mesmo mês/ano do pagamento dos impostos.</w:t>
      </w:r>
    </w:p>
    <w:p w:rsidR="00A93113" w:rsidRDefault="00A93113" w:rsidP="00A93113">
      <w:pPr>
        <w:ind w:left="284"/>
        <w:rPr>
          <w:rFonts w:ascii="Verdana" w:hAnsi="Verdana" w:cs="Arial"/>
          <w:sz w:val="20"/>
          <w:szCs w:val="20"/>
        </w:rPr>
      </w:pP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  <w:lang w:val="en-US"/>
        </w:rPr>
      </w:pPr>
      <w:r w:rsidRPr="00EA57D0">
        <w:rPr>
          <w:rFonts w:ascii="Arial" w:hAnsi="Arial" w:cs="Arial"/>
          <w:sz w:val="20"/>
          <w:szCs w:val="20"/>
        </w:rPr>
        <w:t>IMP0026                IMP0013               I</w:t>
      </w:r>
      <w:r>
        <w:rPr>
          <w:rFonts w:ascii="Arial" w:hAnsi="Arial" w:cs="Arial"/>
          <w:sz w:val="20"/>
          <w:szCs w:val="20"/>
          <w:lang w:val="en-US"/>
        </w:rPr>
        <w:t>MP0019/IMP0017  SUP3760   IMP0013                  IMP0026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 TX. 2,5                  TX. 1,8                        TX. 2,0 (RF)                        TX. 3,0                     TX. 2,8        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  <w:lang w:val="en-US"/>
        </w:rPr>
      </w:pP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15/07                     31/07                         08/08             15/08              31/08                     14/09                                  </w:t>
      </w:r>
    </w:p>
    <w:p w:rsidR="00A93113" w:rsidRDefault="00F0673C" w:rsidP="00A93113">
      <w:pPr>
        <w:ind w:left="284"/>
        <w:rPr>
          <w:rFonts w:ascii="Arial" w:hAnsi="Arial" w:cs="Arial"/>
          <w:b/>
          <w:bCs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4316095</wp:posOffset>
                </wp:positionH>
                <wp:positionV relativeFrom="paragraph">
                  <wp:posOffset>80010</wp:posOffset>
                </wp:positionV>
                <wp:extent cx="0" cy="304800"/>
                <wp:effectExtent l="8255" t="5080" r="10795" b="13970"/>
                <wp:wrapNone/>
                <wp:docPr id="18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692CA5" id="Line 1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85pt,6.3pt" to="339.8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vXTEgIAACk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65405</wp:posOffset>
                </wp:positionV>
                <wp:extent cx="0" cy="333375"/>
                <wp:effectExtent l="9525" t="9525" r="9525" b="9525"/>
                <wp:wrapNone/>
                <wp:docPr id="17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07F876" id="Line 1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5.15pt" to="276.2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1249045</wp:posOffset>
                </wp:positionH>
                <wp:positionV relativeFrom="paragraph">
                  <wp:posOffset>80010</wp:posOffset>
                </wp:positionV>
                <wp:extent cx="0" cy="304800"/>
                <wp:effectExtent l="8255" t="5080" r="10795" b="13970"/>
                <wp:wrapNone/>
                <wp:docPr id="16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D59FEA" id="Line 1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35pt,6.3pt" to="98.3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+ctEgIAACk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5411470</wp:posOffset>
                </wp:positionH>
                <wp:positionV relativeFrom="paragraph">
                  <wp:posOffset>98425</wp:posOffset>
                </wp:positionV>
                <wp:extent cx="0" cy="304800"/>
                <wp:effectExtent l="8255" t="13970" r="10795" b="5080"/>
                <wp:wrapNone/>
                <wp:docPr id="1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220C3E" id="Line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6.1pt,7.75pt" to="426.1pt,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iXpEgIAACk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2744470</wp:posOffset>
                </wp:positionH>
                <wp:positionV relativeFrom="paragraph">
                  <wp:posOffset>80010</wp:posOffset>
                </wp:positionV>
                <wp:extent cx="0" cy="304800"/>
                <wp:effectExtent l="8255" t="5080" r="10795" b="13970"/>
                <wp:wrapNone/>
                <wp:docPr id="14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69C3D7" id="Line 1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6.1pt,6.3pt" to="216.1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FTNEgIAACk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458470</wp:posOffset>
                </wp:positionH>
                <wp:positionV relativeFrom="paragraph">
                  <wp:posOffset>80010</wp:posOffset>
                </wp:positionV>
                <wp:extent cx="0" cy="304800"/>
                <wp:effectExtent l="8255" t="5080" r="10795" b="13970"/>
                <wp:wrapNone/>
                <wp:docPr id="1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9123A5" id="Line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1pt,6.3pt" to="36.1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+VfEgIAACk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"/>
            </w:pict>
          </mc:Fallback>
        </mc:AlternateContent>
      </w:r>
    </w:p>
    <w:p w:rsidR="00A93113" w:rsidRDefault="00F0673C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153670</wp:posOffset>
                </wp:positionH>
                <wp:positionV relativeFrom="paragraph">
                  <wp:posOffset>80010</wp:posOffset>
                </wp:positionV>
                <wp:extent cx="6248400" cy="0"/>
                <wp:effectExtent l="8255" t="8255" r="10795" b="10795"/>
                <wp:wrapNone/>
                <wp:docPr id="1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0B49DB" id="Line 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1pt,6.3pt" to="504.1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"/>
            </w:pict>
          </mc:Fallback>
        </mc:AlternateConten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Fechamento   Correção do                Nacionalização/        NF         Correção do               Fechamento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contrato          valor do pago              </w:t>
      </w:r>
      <w:proofErr w:type="spellStart"/>
      <w:r>
        <w:rPr>
          <w:rFonts w:ascii="Arial" w:hAnsi="Arial" w:cs="Arial"/>
          <w:sz w:val="20"/>
          <w:szCs w:val="20"/>
        </w:rPr>
        <w:t>Pgto</w:t>
      </w:r>
      <w:proofErr w:type="spellEnd"/>
      <w:r>
        <w:rPr>
          <w:rFonts w:ascii="Arial" w:hAnsi="Arial" w:cs="Arial"/>
          <w:sz w:val="20"/>
          <w:szCs w:val="20"/>
        </w:rPr>
        <w:t xml:space="preserve"> impostos                        saldo à pagar             contrato de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câmbio      até a taxa do final       Correção do valor                   do processo.              câmbio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US$ 200,00/   do mês.                      Já pago.                                  US$ 800,00/               US$ 800,00/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R$ 500,00      US$ 200,00/               US$ 200,00/                            R$ 2400,00                R$ 2240,00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R$ 360,00                   R$ 400,00                              </w:t>
      </w:r>
      <w:r>
        <w:rPr>
          <w:rFonts w:ascii="Arial" w:hAnsi="Arial" w:cs="Arial"/>
          <w:b/>
          <w:color w:val="FF0000"/>
          <w:sz w:val="20"/>
          <w:szCs w:val="20"/>
        </w:rPr>
        <w:t>Correção R$ 800,00   Correção R$ 160,00</w:t>
      </w:r>
    </w:p>
    <w:p w:rsidR="00A93113" w:rsidRDefault="00A93113" w:rsidP="00A93113">
      <w:pPr>
        <w:ind w:left="284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>
        <w:rPr>
          <w:rFonts w:ascii="Arial" w:hAnsi="Arial" w:cs="Arial"/>
          <w:b/>
          <w:color w:val="FF0000"/>
          <w:sz w:val="20"/>
          <w:szCs w:val="20"/>
        </w:rPr>
        <w:t>Correção R$ 140,00    Correção R$ 40,00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C – Importação em      C – Variação ativa              C – Fornecedores         C – Variação ativa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andamento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D – Variação                D – Importação em             D – Variação passiva    D – Fornecedores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passiva                         andamento</w:t>
      </w:r>
    </w:p>
    <w:p w:rsidR="00A93113" w:rsidRDefault="00A93113" w:rsidP="00A93113">
      <w:pPr>
        <w:ind w:left="284"/>
        <w:rPr>
          <w:rFonts w:ascii="Verdana" w:hAnsi="Verdana" w:cs="Arial"/>
          <w:sz w:val="20"/>
          <w:szCs w:val="20"/>
        </w:rPr>
      </w:pPr>
    </w:p>
    <w:p w:rsidR="00DA415E" w:rsidRDefault="00DA415E" w:rsidP="00A93113">
      <w:pPr>
        <w:ind w:left="284"/>
        <w:rPr>
          <w:rFonts w:ascii="Verdana" w:hAnsi="Verdana" w:cs="Arial"/>
          <w:b/>
          <w:sz w:val="20"/>
          <w:szCs w:val="20"/>
        </w:rPr>
      </w:pPr>
    </w:p>
    <w:p w:rsidR="00DA415E" w:rsidRDefault="00DA415E" w:rsidP="00A93113">
      <w:pPr>
        <w:ind w:left="284"/>
        <w:rPr>
          <w:rFonts w:ascii="Verdana" w:hAnsi="Verdana" w:cs="Arial"/>
          <w:b/>
          <w:sz w:val="20"/>
          <w:szCs w:val="20"/>
        </w:rPr>
      </w:pPr>
    </w:p>
    <w:p w:rsidR="00DA415E" w:rsidRDefault="00DA415E" w:rsidP="00A93113">
      <w:pPr>
        <w:ind w:left="284"/>
        <w:rPr>
          <w:rFonts w:ascii="Verdana" w:hAnsi="Verdana" w:cs="Arial"/>
          <w:b/>
          <w:sz w:val="20"/>
          <w:szCs w:val="20"/>
        </w:rPr>
      </w:pPr>
    </w:p>
    <w:p w:rsidR="00DA415E" w:rsidRDefault="00DA415E" w:rsidP="00A93113">
      <w:pPr>
        <w:ind w:left="284"/>
        <w:rPr>
          <w:rFonts w:ascii="Verdana" w:hAnsi="Verdana" w:cs="Arial"/>
          <w:b/>
          <w:sz w:val="20"/>
          <w:szCs w:val="20"/>
        </w:rPr>
      </w:pPr>
    </w:p>
    <w:p w:rsidR="00DA415E" w:rsidRDefault="00DA415E" w:rsidP="00A93113">
      <w:pPr>
        <w:ind w:left="284"/>
        <w:rPr>
          <w:rFonts w:ascii="Verdana" w:hAnsi="Verdana" w:cs="Arial"/>
          <w:b/>
          <w:sz w:val="20"/>
          <w:szCs w:val="20"/>
        </w:rPr>
      </w:pPr>
    </w:p>
    <w:p w:rsidR="00DA415E" w:rsidRDefault="00DA415E" w:rsidP="00A93113">
      <w:pPr>
        <w:ind w:left="284"/>
        <w:rPr>
          <w:rFonts w:ascii="Verdana" w:hAnsi="Verdana" w:cs="Arial"/>
          <w:b/>
          <w:sz w:val="20"/>
          <w:szCs w:val="20"/>
        </w:rPr>
      </w:pPr>
    </w:p>
    <w:p w:rsidR="00DA415E" w:rsidRDefault="00DA415E" w:rsidP="00A93113">
      <w:pPr>
        <w:ind w:left="284"/>
        <w:rPr>
          <w:rFonts w:ascii="Verdana" w:hAnsi="Verdana" w:cs="Arial"/>
          <w:b/>
          <w:sz w:val="20"/>
          <w:szCs w:val="20"/>
        </w:rPr>
      </w:pPr>
    </w:p>
    <w:p w:rsidR="00DA415E" w:rsidRDefault="00DA415E" w:rsidP="00A93113">
      <w:pPr>
        <w:ind w:left="284"/>
        <w:rPr>
          <w:rFonts w:ascii="Verdana" w:hAnsi="Verdana" w:cs="Arial"/>
          <w:b/>
          <w:sz w:val="20"/>
          <w:szCs w:val="20"/>
        </w:rPr>
      </w:pPr>
    </w:p>
    <w:p w:rsidR="00DA415E" w:rsidRDefault="00DA415E" w:rsidP="00A93113">
      <w:pPr>
        <w:ind w:left="284"/>
        <w:rPr>
          <w:rFonts w:ascii="Verdana" w:hAnsi="Verdana" w:cs="Arial"/>
          <w:b/>
          <w:sz w:val="20"/>
          <w:szCs w:val="20"/>
        </w:rPr>
      </w:pPr>
    </w:p>
    <w:p w:rsidR="00A93113" w:rsidRDefault="00A93113" w:rsidP="00A93113">
      <w:pPr>
        <w:ind w:left="284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lastRenderedPageBreak/>
        <w:t>Ex. 2:</w:t>
      </w:r>
      <w:r>
        <w:rPr>
          <w:rFonts w:ascii="Verdana" w:hAnsi="Verdana" w:cs="Arial"/>
          <w:sz w:val="20"/>
          <w:szCs w:val="20"/>
        </w:rPr>
        <w:t xml:space="preserve"> Entrada da NF de importação após o mês/ano do pagamento dos impostos.</w:t>
      </w:r>
    </w:p>
    <w:p w:rsidR="00A93113" w:rsidRDefault="00A93113" w:rsidP="00A93113">
      <w:pPr>
        <w:ind w:left="284"/>
        <w:rPr>
          <w:rFonts w:ascii="Verdana" w:hAnsi="Verdana" w:cs="Arial"/>
          <w:sz w:val="20"/>
          <w:szCs w:val="20"/>
        </w:rPr>
      </w:pP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IMP0026                IMP0013   IMP0019/IMP0017  IMP0013  SUP3760  IMP0026    IMP0013          IMP0026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 TX. 2,5                  TX. 1,8              TX. 2,0  (RF)   TX. 3,0                     TX. 2,8       TX. 1,9             TX. 3,1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  <w:lang w:val="en-US"/>
        </w:rPr>
      </w:pP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15/07                     31/07               08/08               31/08       10/09        14/09           30/09               05/10            </w:t>
      </w:r>
    </w:p>
    <w:p w:rsidR="00A93113" w:rsidRDefault="00F0673C" w:rsidP="00A93113">
      <w:pPr>
        <w:ind w:left="284"/>
        <w:rPr>
          <w:rFonts w:ascii="Arial" w:hAnsi="Arial" w:cs="Arial"/>
          <w:b/>
          <w:bCs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5135245</wp:posOffset>
                </wp:positionH>
                <wp:positionV relativeFrom="paragraph">
                  <wp:posOffset>98425</wp:posOffset>
                </wp:positionV>
                <wp:extent cx="0" cy="304800"/>
                <wp:effectExtent l="8255" t="10160" r="10795" b="8890"/>
                <wp:wrapNone/>
                <wp:docPr id="1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CCCA42" id="Line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4.35pt,7.75pt" to="404.35pt,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jD5EQIAACg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5954395</wp:posOffset>
                </wp:positionH>
                <wp:positionV relativeFrom="paragraph">
                  <wp:posOffset>98425</wp:posOffset>
                </wp:positionV>
                <wp:extent cx="0" cy="304800"/>
                <wp:effectExtent l="8255" t="10160" r="10795" b="8890"/>
                <wp:wrapNone/>
                <wp:docPr id="1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D21083" id="Line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8.85pt,7.75pt" to="468.85pt,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hN/EgIAACk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4392295</wp:posOffset>
                </wp:positionH>
                <wp:positionV relativeFrom="paragraph">
                  <wp:posOffset>88900</wp:posOffset>
                </wp:positionV>
                <wp:extent cx="0" cy="304800"/>
                <wp:effectExtent l="8255" t="10160" r="10795" b="8890"/>
                <wp:wrapNone/>
                <wp:docPr id="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35AE71" id="Lin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.85pt,7pt" to="34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7loEAIAACcEAAAOAAAAZHJzL2Uyb0RvYy54bWysU8GO2jAQvVfqP1i+QxI2U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3801745</wp:posOffset>
                </wp:positionH>
                <wp:positionV relativeFrom="paragraph">
                  <wp:posOffset>89535</wp:posOffset>
                </wp:positionV>
                <wp:extent cx="0" cy="304800"/>
                <wp:effectExtent l="8255" t="10795" r="10795" b="8255"/>
                <wp:wrapNone/>
                <wp:docPr id="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964A13" id="Lin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9.35pt,7.05pt" to="299.35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xrEEQIAACcEAAAOAAAAZHJzL2Uyb0RvYy54bWysU8GO2jAQvVfqP1i+QxI2U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3221990</wp:posOffset>
                </wp:positionH>
                <wp:positionV relativeFrom="paragraph">
                  <wp:posOffset>74930</wp:posOffset>
                </wp:positionV>
                <wp:extent cx="0" cy="333375"/>
                <wp:effectExtent l="9525" t="5715" r="9525" b="13335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26061E" id="Line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7pt,5.9pt" to="253.7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2401570</wp:posOffset>
                </wp:positionH>
                <wp:positionV relativeFrom="paragraph">
                  <wp:posOffset>89535</wp:posOffset>
                </wp:positionV>
                <wp:extent cx="0" cy="304800"/>
                <wp:effectExtent l="8255" t="10795" r="10795" b="8255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458BB8" id="Lin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.1pt,7.05pt" to="189.1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5qTEQIAACcEAAAOAAAAZHJzL2Uyb0RvYy54bWysU8GO2jAQvVfqP1i+QxI2U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1249045</wp:posOffset>
                </wp:positionH>
                <wp:positionV relativeFrom="paragraph">
                  <wp:posOffset>80010</wp:posOffset>
                </wp:positionV>
                <wp:extent cx="0" cy="304800"/>
                <wp:effectExtent l="8255" t="10795" r="10795" b="8255"/>
                <wp:wrapNone/>
                <wp:docPr id="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DB4EF" id="Line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35pt,6.3pt" to="98.3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458470</wp:posOffset>
                </wp:positionH>
                <wp:positionV relativeFrom="paragraph">
                  <wp:posOffset>80010</wp:posOffset>
                </wp:positionV>
                <wp:extent cx="0" cy="304800"/>
                <wp:effectExtent l="8255" t="10795" r="10795" b="825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0DB31F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1pt,6.3pt" to="36.1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"/>
            </w:pict>
          </mc:Fallback>
        </mc:AlternateContent>
      </w:r>
    </w:p>
    <w:p w:rsidR="00A93113" w:rsidRDefault="00F0673C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153670</wp:posOffset>
                </wp:positionH>
                <wp:positionV relativeFrom="paragraph">
                  <wp:posOffset>80010</wp:posOffset>
                </wp:positionV>
                <wp:extent cx="6248400" cy="0"/>
                <wp:effectExtent l="8255" t="13970" r="10795" b="50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263F1B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1pt,6.3pt" to="504.1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k0R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"/>
            </w:pict>
          </mc:Fallback>
        </mc:AlternateConten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Fechamento  Correção do          Nacionalização/  Não efetua    NF    Fechamento  Correção do    Fechamento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contrato         valor do pago        </w:t>
      </w:r>
      <w:proofErr w:type="spellStart"/>
      <w:r>
        <w:rPr>
          <w:rFonts w:ascii="Arial" w:hAnsi="Arial" w:cs="Arial"/>
          <w:sz w:val="20"/>
          <w:szCs w:val="20"/>
        </w:rPr>
        <w:t>Pgto</w:t>
      </w:r>
      <w:proofErr w:type="spellEnd"/>
      <w:r>
        <w:rPr>
          <w:rFonts w:ascii="Arial" w:hAnsi="Arial" w:cs="Arial"/>
          <w:sz w:val="20"/>
          <w:szCs w:val="20"/>
        </w:rPr>
        <w:t xml:space="preserve"> impostos    correção do            contrato de    saldo à pagar  contrato de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câmbio     até a taxa do final  Correção do       saldo à pagar         câmbio          US$ 200,00     câmbio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US$ 200,00/  do mês.                 valor já pago.     do processo           US$ 600,00/     R$ 380,00     US$ 200,00      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R$ 500,00     US$ 200,00/          US$ 200,00/       que é                      R$ 1680,00    </w:t>
      </w:r>
      <w:r>
        <w:rPr>
          <w:rFonts w:ascii="Arial" w:hAnsi="Arial" w:cs="Arial"/>
          <w:b/>
          <w:color w:val="FF0000"/>
          <w:sz w:val="20"/>
          <w:szCs w:val="20"/>
        </w:rPr>
        <w:t xml:space="preserve">Correção        </w:t>
      </w:r>
      <w:r>
        <w:rPr>
          <w:rFonts w:ascii="Arial" w:hAnsi="Arial" w:cs="Arial"/>
          <w:sz w:val="20"/>
          <w:szCs w:val="20"/>
        </w:rPr>
        <w:t>R$ 620,00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R$ 360,00             R$ 400,00          US$ 800,00            </w:t>
      </w:r>
      <w:r>
        <w:rPr>
          <w:rFonts w:ascii="Arial" w:hAnsi="Arial" w:cs="Arial"/>
          <w:b/>
          <w:color w:val="FF0000"/>
          <w:sz w:val="20"/>
          <w:szCs w:val="20"/>
        </w:rPr>
        <w:t>Correção</w:t>
      </w: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color w:val="FF0000"/>
          <w:sz w:val="20"/>
          <w:szCs w:val="20"/>
        </w:rPr>
        <w:t>R$ 20,00</w:t>
      </w: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color w:val="FF0000"/>
          <w:sz w:val="20"/>
          <w:szCs w:val="20"/>
        </w:rPr>
        <w:t>Correção</w:t>
      </w:r>
    </w:p>
    <w:p w:rsidR="00A93113" w:rsidRDefault="00A93113" w:rsidP="00A93113">
      <w:pPr>
        <w:ind w:left="284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</w:t>
      </w:r>
      <w:r>
        <w:rPr>
          <w:rFonts w:ascii="Arial" w:hAnsi="Arial" w:cs="Arial"/>
          <w:b/>
          <w:color w:val="FF0000"/>
          <w:sz w:val="20"/>
          <w:szCs w:val="20"/>
        </w:rPr>
        <w:t xml:space="preserve">Correção              </w:t>
      </w:r>
      <w:proofErr w:type="spellStart"/>
      <w:r>
        <w:rPr>
          <w:rFonts w:ascii="Arial" w:hAnsi="Arial" w:cs="Arial"/>
          <w:b/>
          <w:color w:val="FF0000"/>
          <w:sz w:val="20"/>
          <w:szCs w:val="20"/>
        </w:rPr>
        <w:t>Correção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 xml:space="preserve">           </w:t>
      </w:r>
      <w:r>
        <w:rPr>
          <w:rFonts w:ascii="Arial" w:hAnsi="Arial" w:cs="Arial"/>
          <w:sz w:val="20"/>
          <w:szCs w:val="20"/>
        </w:rPr>
        <w:t>R$ 1600,00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          R$ 480,00                              R$ 240,00</w:t>
      </w:r>
    </w:p>
    <w:p w:rsidR="00A93113" w:rsidRDefault="00A93113" w:rsidP="00A93113">
      <w:pPr>
        <w:ind w:left="284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</w:t>
      </w:r>
      <w:r>
        <w:rPr>
          <w:rFonts w:ascii="Arial" w:hAnsi="Arial" w:cs="Arial"/>
          <w:b/>
          <w:color w:val="FF0000"/>
          <w:sz w:val="20"/>
          <w:szCs w:val="20"/>
        </w:rPr>
        <w:t>R$ 140,00             R$ 40,00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C – Importação em   C – Variação ativa                     C – Fornecedor  C – Variação      C - Fornecedor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andamento                                                                                              ativa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D – Variação             D – Importação em                    D – Variação      D – Fornecedor  D - Variação</w:t>
      </w:r>
    </w:p>
    <w:p w:rsidR="00A93113" w:rsidRDefault="00A93113" w:rsidP="00A93113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passiva                      andamento                                  passiva                                        </w:t>
      </w:r>
      <w:proofErr w:type="spellStart"/>
      <w:r>
        <w:rPr>
          <w:rFonts w:ascii="Arial" w:hAnsi="Arial" w:cs="Arial"/>
          <w:sz w:val="20"/>
          <w:szCs w:val="20"/>
        </w:rPr>
        <w:t>passiva</w:t>
      </w:r>
      <w:proofErr w:type="spellEnd"/>
    </w:p>
    <w:p w:rsidR="00A93113" w:rsidRDefault="00A93113" w:rsidP="00A93113">
      <w:pPr>
        <w:ind w:left="284"/>
        <w:rPr>
          <w:rFonts w:ascii="Verdana" w:hAnsi="Verdana" w:cs="Arial"/>
          <w:b/>
          <w:sz w:val="20"/>
          <w:szCs w:val="20"/>
        </w:rPr>
      </w:pPr>
    </w:p>
    <w:p w:rsidR="00A93113" w:rsidRDefault="00A93113" w:rsidP="00A93113">
      <w:pPr>
        <w:ind w:left="284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Valor da correção = </w:t>
      </w:r>
      <w:r>
        <w:rPr>
          <w:rFonts w:ascii="Verdana" w:hAnsi="Verdana" w:cs="Arial"/>
          <w:sz w:val="20"/>
          <w:szCs w:val="20"/>
        </w:rPr>
        <w:t>Valor em reais na cotação final – Valor em reais na cotação inicial</w:t>
      </w:r>
    </w:p>
    <w:p w:rsidR="00A93113" w:rsidRDefault="00A93113" w:rsidP="00A93113">
      <w:pPr>
        <w:ind w:left="284"/>
        <w:rPr>
          <w:rFonts w:ascii="Verdana" w:hAnsi="Verdana" w:cs="Arial"/>
          <w:b/>
          <w:sz w:val="20"/>
          <w:szCs w:val="20"/>
        </w:rPr>
      </w:pPr>
    </w:p>
    <w:p w:rsidR="00A93113" w:rsidRDefault="00A93113" w:rsidP="00A93113">
      <w:pPr>
        <w:ind w:left="284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Resumo:</w:t>
      </w:r>
    </w:p>
    <w:tbl>
      <w:tblPr>
        <w:tblW w:w="0" w:type="auto"/>
        <w:tblInd w:w="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3402"/>
        <w:gridCol w:w="3686"/>
      </w:tblGrid>
      <w:tr w:rsidR="00A93113" w:rsidTr="002A4287">
        <w:tc>
          <w:tcPr>
            <w:tcW w:w="1384" w:type="dxa"/>
          </w:tcPr>
          <w:p w:rsidR="00A93113" w:rsidRDefault="00A93113" w:rsidP="002A4287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Cotação</w:t>
            </w:r>
          </w:p>
        </w:tc>
        <w:tc>
          <w:tcPr>
            <w:tcW w:w="3402" w:type="dxa"/>
          </w:tcPr>
          <w:p w:rsidR="00A93113" w:rsidRDefault="00A93113" w:rsidP="002A4287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Antes pagamento dos impostos</w:t>
            </w:r>
          </w:p>
        </w:tc>
        <w:tc>
          <w:tcPr>
            <w:tcW w:w="3686" w:type="dxa"/>
          </w:tcPr>
          <w:p w:rsidR="00A93113" w:rsidRDefault="00A93113" w:rsidP="002A4287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Depois do pagamento dos impostos</w:t>
            </w:r>
          </w:p>
        </w:tc>
      </w:tr>
      <w:tr w:rsidR="00A93113" w:rsidTr="002A4287">
        <w:tc>
          <w:tcPr>
            <w:tcW w:w="1384" w:type="dxa"/>
          </w:tcPr>
          <w:p w:rsidR="00A93113" w:rsidRDefault="00A93113" w:rsidP="002A428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Aumenta</w:t>
            </w:r>
          </w:p>
        </w:tc>
        <w:tc>
          <w:tcPr>
            <w:tcW w:w="3402" w:type="dxa"/>
          </w:tcPr>
          <w:p w:rsidR="00A93113" w:rsidRDefault="00A93113" w:rsidP="002A428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 – Variação ativa</w:t>
            </w:r>
          </w:p>
          <w:p w:rsidR="00A93113" w:rsidRDefault="00A93113" w:rsidP="002A4287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 – Importação em andamento</w:t>
            </w:r>
          </w:p>
        </w:tc>
        <w:tc>
          <w:tcPr>
            <w:tcW w:w="3686" w:type="dxa"/>
          </w:tcPr>
          <w:p w:rsidR="00A93113" w:rsidRDefault="00A93113" w:rsidP="002A428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 – Fornecedor</w:t>
            </w:r>
          </w:p>
          <w:p w:rsidR="00A93113" w:rsidRDefault="00A93113" w:rsidP="002A4287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 – Variação passiva</w:t>
            </w:r>
          </w:p>
        </w:tc>
      </w:tr>
      <w:tr w:rsidR="00A93113" w:rsidTr="002A4287">
        <w:tc>
          <w:tcPr>
            <w:tcW w:w="1384" w:type="dxa"/>
          </w:tcPr>
          <w:p w:rsidR="00A93113" w:rsidRDefault="00A93113" w:rsidP="002A428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Diminui</w:t>
            </w:r>
          </w:p>
        </w:tc>
        <w:tc>
          <w:tcPr>
            <w:tcW w:w="3402" w:type="dxa"/>
          </w:tcPr>
          <w:p w:rsidR="00A93113" w:rsidRDefault="00A93113" w:rsidP="002A428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 – Importação em andamento</w:t>
            </w:r>
          </w:p>
          <w:p w:rsidR="00A93113" w:rsidRDefault="00A93113" w:rsidP="002A4287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 – Variação passiva</w:t>
            </w:r>
          </w:p>
        </w:tc>
        <w:tc>
          <w:tcPr>
            <w:tcW w:w="3686" w:type="dxa"/>
          </w:tcPr>
          <w:p w:rsidR="00A93113" w:rsidRDefault="00A93113" w:rsidP="002A428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 – Variação ativa</w:t>
            </w:r>
          </w:p>
          <w:p w:rsidR="00A93113" w:rsidRDefault="00A93113" w:rsidP="002A4287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 - Fornecedor</w:t>
            </w:r>
          </w:p>
        </w:tc>
      </w:tr>
    </w:tbl>
    <w:p w:rsidR="00A93113" w:rsidRDefault="00A93113" w:rsidP="00A93113">
      <w:pPr>
        <w:rPr>
          <w:rFonts w:ascii="Verdana" w:hAnsi="Verdana" w:cs="Verdana"/>
          <w:sz w:val="20"/>
          <w:szCs w:val="20"/>
        </w:rPr>
      </w:pPr>
      <w:bookmarkStart w:id="0" w:name="_GoBack"/>
      <w:bookmarkEnd w:id="0"/>
      <w:r>
        <w:rPr>
          <w:rFonts w:ascii="Verdana" w:hAnsi="Verdana" w:cs="Verdana"/>
          <w:b/>
          <w:bCs/>
          <w:sz w:val="20"/>
          <w:szCs w:val="20"/>
        </w:rPr>
        <w:t>OBS:</w:t>
      </w:r>
      <w:r>
        <w:rPr>
          <w:rFonts w:ascii="Verdana" w:hAnsi="Verdana" w:cs="Verdana"/>
          <w:sz w:val="20"/>
          <w:szCs w:val="20"/>
        </w:rPr>
        <w:t xml:space="preserve"> As contas variação ativa, variação passiva, fornecedores e importação em andamento para a contabilização da variação cambial são parametrizadas no IMP0008, opção </w:t>
      </w:r>
      <w:proofErr w:type="spellStart"/>
      <w:r>
        <w:rPr>
          <w:rFonts w:ascii="Verdana" w:hAnsi="Verdana" w:cs="Verdana"/>
          <w:i/>
          <w:iCs/>
          <w:sz w:val="20"/>
          <w:szCs w:val="20"/>
        </w:rPr>
        <w:t>Variacao_cambio</w:t>
      </w:r>
      <w:proofErr w:type="spellEnd"/>
      <w:r>
        <w:rPr>
          <w:rFonts w:ascii="Verdana" w:hAnsi="Verdana" w:cs="Verdana"/>
          <w:sz w:val="20"/>
          <w:szCs w:val="20"/>
        </w:rPr>
        <w:t xml:space="preserve">. Há a possibilidade de trabalhar com mais de uma conta fornecedores (parâmetro Busca conta por fornecedor (sup0670)) e de importação em andamento (parâmetro Conta de importação andamento por processo).      </w:t>
      </w:r>
    </w:p>
    <w:p w:rsidR="00A93113" w:rsidRDefault="00A93113" w:rsidP="00A93113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A93113" w:rsidRDefault="00A93113" w:rsidP="00A93113">
      <w:pPr>
        <w:rPr>
          <w:rFonts w:ascii="Verdana" w:eastAsia="MS Mincho" w:hAnsi="Verdana" w:cs="Verdana"/>
          <w:b/>
          <w:bCs/>
          <w:sz w:val="20"/>
          <w:szCs w:val="20"/>
          <w:u w:val="single"/>
        </w:rPr>
      </w:pPr>
      <w:r>
        <w:rPr>
          <w:rFonts w:ascii="Verdana" w:eastAsia="MS Mincho" w:hAnsi="Verdana" w:cs="Verdana"/>
          <w:b/>
          <w:bCs/>
          <w:sz w:val="20"/>
          <w:szCs w:val="20"/>
          <w:u w:val="single"/>
        </w:rPr>
        <w:t>Contabilização detalhada do exemplo 2 da variação cambial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>Total à pagar do processo =&gt; US$ 1000,00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</w:p>
    <w:p w:rsidR="00A93113" w:rsidRDefault="00A93113" w:rsidP="00A93113">
      <w:pPr>
        <w:rPr>
          <w:rFonts w:ascii="Verdana" w:eastAsia="MS Mincho" w:hAnsi="Verdana" w:cs="Verdana"/>
          <w:b/>
          <w:bCs/>
          <w:sz w:val="20"/>
          <w:szCs w:val="20"/>
        </w:rPr>
      </w:pPr>
      <w:r>
        <w:rPr>
          <w:rFonts w:ascii="Verdana" w:eastAsia="MS Mincho" w:hAnsi="Verdana" w:cs="Verdana"/>
          <w:b/>
          <w:bCs/>
          <w:sz w:val="20"/>
          <w:szCs w:val="20"/>
        </w:rPr>
        <w:t>Fechamento câmbio 15/07 - US$ 200,00 (</w:t>
      </w:r>
      <w:proofErr w:type="spellStart"/>
      <w:r>
        <w:rPr>
          <w:rFonts w:ascii="Verdana" w:eastAsia="MS Mincho" w:hAnsi="Verdana" w:cs="Verdana"/>
          <w:b/>
          <w:bCs/>
          <w:sz w:val="20"/>
          <w:szCs w:val="20"/>
        </w:rPr>
        <w:t>Tx</w:t>
      </w:r>
      <w:proofErr w:type="spellEnd"/>
      <w:r>
        <w:rPr>
          <w:rFonts w:ascii="Verdana" w:eastAsia="MS Mincho" w:hAnsi="Verdana" w:cs="Verdana"/>
          <w:b/>
          <w:bCs/>
          <w:sz w:val="20"/>
          <w:szCs w:val="20"/>
        </w:rPr>
        <w:t>: 2,5)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 xml:space="preserve">D – Importação </w:t>
      </w:r>
      <w:smartTag w:uri="urn:schemas-microsoft-com:office:smarttags" w:element="PersonName">
        <w:smartTagPr>
          <w:attr w:name="ProductID" w:val="em andamento R"/>
        </w:smartTagPr>
        <w:r>
          <w:rPr>
            <w:rFonts w:ascii="Verdana" w:eastAsia="MS Mincho" w:hAnsi="Verdana" w:cs="Verdana"/>
            <w:sz w:val="20"/>
            <w:szCs w:val="20"/>
          </w:rPr>
          <w:t>em andamento R</w:t>
        </w:r>
      </w:smartTag>
      <w:r>
        <w:rPr>
          <w:rFonts w:ascii="Verdana" w:eastAsia="MS Mincho" w:hAnsi="Verdana" w:cs="Verdana"/>
          <w:sz w:val="20"/>
          <w:szCs w:val="20"/>
        </w:rPr>
        <w:t xml:space="preserve">$ 500,00  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 xml:space="preserve">C - Banco                                R$ 500,00      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</w:p>
    <w:p w:rsidR="00A93113" w:rsidRDefault="00A93113" w:rsidP="00A93113">
      <w:pPr>
        <w:rPr>
          <w:rFonts w:ascii="Verdana" w:eastAsia="MS Mincho" w:hAnsi="Verdana" w:cs="Verdana"/>
          <w:b/>
          <w:bCs/>
          <w:sz w:val="20"/>
          <w:szCs w:val="20"/>
        </w:rPr>
      </w:pPr>
      <w:r>
        <w:rPr>
          <w:rFonts w:ascii="Verdana" w:eastAsia="MS Mincho" w:hAnsi="Verdana" w:cs="Verdana"/>
          <w:b/>
          <w:bCs/>
          <w:sz w:val="20"/>
          <w:szCs w:val="20"/>
        </w:rPr>
        <w:t>Fechamento mensal - 31/07 (</w:t>
      </w:r>
      <w:proofErr w:type="spellStart"/>
      <w:r>
        <w:rPr>
          <w:rFonts w:ascii="Verdana" w:eastAsia="MS Mincho" w:hAnsi="Verdana" w:cs="Verdana"/>
          <w:b/>
          <w:bCs/>
          <w:sz w:val="20"/>
          <w:szCs w:val="20"/>
        </w:rPr>
        <w:t>Tx</w:t>
      </w:r>
      <w:proofErr w:type="spellEnd"/>
      <w:r>
        <w:rPr>
          <w:rFonts w:ascii="Verdana" w:eastAsia="MS Mincho" w:hAnsi="Verdana" w:cs="Verdana"/>
          <w:b/>
          <w:bCs/>
          <w:sz w:val="20"/>
          <w:szCs w:val="20"/>
        </w:rPr>
        <w:t>: 1,8)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 xml:space="preserve">D – Variação passiva                R$ 140,00      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 xml:space="preserve">C – Importação </w:t>
      </w:r>
      <w:smartTag w:uri="urn:schemas-microsoft-com:office:smarttags" w:element="PersonName">
        <w:smartTagPr>
          <w:attr w:name="ProductID" w:val="em andamento R"/>
        </w:smartTagPr>
        <w:r>
          <w:rPr>
            <w:rFonts w:ascii="Verdana" w:eastAsia="MS Mincho" w:hAnsi="Verdana" w:cs="Verdana"/>
            <w:sz w:val="20"/>
            <w:szCs w:val="20"/>
          </w:rPr>
          <w:t>em andamento R</w:t>
        </w:r>
      </w:smartTag>
      <w:r>
        <w:rPr>
          <w:rFonts w:ascii="Verdana" w:eastAsia="MS Mincho" w:hAnsi="Verdana" w:cs="Verdana"/>
          <w:sz w:val="20"/>
          <w:szCs w:val="20"/>
        </w:rPr>
        <w:t xml:space="preserve">$ 140,00  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</w:p>
    <w:p w:rsidR="00A93113" w:rsidRDefault="00A93113" w:rsidP="00A93113">
      <w:pPr>
        <w:rPr>
          <w:rFonts w:ascii="Verdana" w:eastAsia="MS Mincho" w:hAnsi="Verdana" w:cs="Verdana"/>
          <w:b/>
          <w:bCs/>
          <w:sz w:val="20"/>
          <w:szCs w:val="20"/>
        </w:rPr>
      </w:pPr>
      <w:r>
        <w:rPr>
          <w:rFonts w:ascii="Verdana" w:eastAsia="MS Mincho" w:hAnsi="Verdana" w:cs="Verdana"/>
          <w:b/>
          <w:bCs/>
          <w:sz w:val="20"/>
          <w:szCs w:val="20"/>
        </w:rPr>
        <w:t>Pagamento dos impostos/DI – 08/08 (</w:t>
      </w:r>
      <w:proofErr w:type="spellStart"/>
      <w:r>
        <w:rPr>
          <w:rFonts w:ascii="Verdana" w:eastAsia="MS Mincho" w:hAnsi="Verdana" w:cs="Verdana"/>
          <w:b/>
          <w:bCs/>
          <w:sz w:val="20"/>
          <w:szCs w:val="20"/>
        </w:rPr>
        <w:t>Tx</w:t>
      </w:r>
      <w:proofErr w:type="spellEnd"/>
      <w:r>
        <w:rPr>
          <w:rFonts w:ascii="Verdana" w:eastAsia="MS Mincho" w:hAnsi="Verdana" w:cs="Verdana"/>
          <w:b/>
          <w:bCs/>
          <w:sz w:val="20"/>
          <w:szCs w:val="20"/>
        </w:rPr>
        <w:t>: 2,0)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 xml:space="preserve">D – Importação </w:t>
      </w:r>
      <w:smartTag w:uri="urn:schemas-microsoft-com:office:smarttags" w:element="PersonName">
        <w:smartTagPr>
          <w:attr w:name="ProductID" w:val="em andamento R"/>
        </w:smartTagPr>
        <w:r>
          <w:rPr>
            <w:rFonts w:ascii="Verdana" w:eastAsia="MS Mincho" w:hAnsi="Verdana" w:cs="Verdana"/>
            <w:sz w:val="20"/>
            <w:szCs w:val="20"/>
          </w:rPr>
          <w:t>em andamento R</w:t>
        </w:r>
      </w:smartTag>
      <w:r>
        <w:rPr>
          <w:rFonts w:ascii="Verdana" w:eastAsia="MS Mincho" w:hAnsi="Verdana" w:cs="Verdana"/>
          <w:sz w:val="20"/>
          <w:szCs w:val="20"/>
        </w:rPr>
        <w:t>$ 40,00  D – Fornecedor                        R$ 400,00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 xml:space="preserve">C – Variação ativa                    R$ 40,00  C – Importação </w:t>
      </w:r>
      <w:smartTag w:uri="urn:schemas-microsoft-com:office:smarttags" w:element="PersonName">
        <w:smartTagPr>
          <w:attr w:name="ProductID" w:val="em andamento R"/>
        </w:smartTagPr>
        <w:r>
          <w:rPr>
            <w:rFonts w:ascii="Verdana" w:eastAsia="MS Mincho" w:hAnsi="Verdana" w:cs="Verdana"/>
            <w:sz w:val="20"/>
            <w:szCs w:val="20"/>
          </w:rPr>
          <w:t>em andamento R</w:t>
        </w:r>
      </w:smartTag>
      <w:r>
        <w:rPr>
          <w:rFonts w:ascii="Verdana" w:eastAsia="MS Mincho" w:hAnsi="Verdana" w:cs="Verdana"/>
          <w:sz w:val="20"/>
          <w:szCs w:val="20"/>
        </w:rPr>
        <w:t xml:space="preserve">$ 400,00    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</w:p>
    <w:p w:rsidR="00A93113" w:rsidRDefault="00A93113" w:rsidP="00A93113">
      <w:pPr>
        <w:rPr>
          <w:rFonts w:ascii="Verdana" w:eastAsia="MS Mincho" w:hAnsi="Verdana" w:cs="Verdana"/>
          <w:b/>
          <w:bCs/>
          <w:sz w:val="20"/>
          <w:szCs w:val="20"/>
        </w:rPr>
      </w:pPr>
      <w:r>
        <w:rPr>
          <w:rFonts w:ascii="Verdana" w:eastAsia="MS Mincho" w:hAnsi="Verdana" w:cs="Verdana"/>
          <w:b/>
          <w:bCs/>
          <w:sz w:val="20"/>
          <w:szCs w:val="20"/>
        </w:rPr>
        <w:t>Fechamento mensal – 31/08 (</w:t>
      </w:r>
      <w:proofErr w:type="spellStart"/>
      <w:r>
        <w:rPr>
          <w:rFonts w:ascii="Verdana" w:eastAsia="MS Mincho" w:hAnsi="Verdana" w:cs="Verdana"/>
          <w:b/>
          <w:bCs/>
          <w:sz w:val="20"/>
          <w:szCs w:val="20"/>
        </w:rPr>
        <w:t>Tx</w:t>
      </w:r>
      <w:proofErr w:type="spellEnd"/>
      <w:r>
        <w:rPr>
          <w:rFonts w:ascii="Verdana" w:eastAsia="MS Mincho" w:hAnsi="Verdana" w:cs="Verdana"/>
          <w:b/>
          <w:bCs/>
          <w:sz w:val="20"/>
          <w:szCs w:val="20"/>
        </w:rPr>
        <w:t>: 3,0)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>Não faz correção do saldo à pagar (US$ 800,00/R$ 1600,00), pois não houve recebimento da mercadoria.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</w:p>
    <w:p w:rsidR="00A93113" w:rsidRDefault="00A93113" w:rsidP="00A93113">
      <w:pPr>
        <w:rPr>
          <w:rFonts w:ascii="Verdana" w:eastAsia="MS Mincho" w:hAnsi="Verdana" w:cs="Verdana"/>
          <w:b/>
          <w:bCs/>
          <w:sz w:val="20"/>
          <w:szCs w:val="20"/>
        </w:rPr>
      </w:pPr>
      <w:r>
        <w:rPr>
          <w:rFonts w:ascii="Verdana" w:eastAsia="MS Mincho" w:hAnsi="Verdana" w:cs="Verdana"/>
          <w:b/>
          <w:bCs/>
          <w:sz w:val="20"/>
          <w:szCs w:val="20"/>
        </w:rPr>
        <w:t>Entrada nota fiscal - 10/09 (</w:t>
      </w:r>
      <w:proofErr w:type="spellStart"/>
      <w:r>
        <w:rPr>
          <w:rFonts w:ascii="Verdana" w:eastAsia="MS Mincho" w:hAnsi="Verdana" w:cs="Verdana"/>
          <w:b/>
          <w:bCs/>
          <w:sz w:val="20"/>
          <w:szCs w:val="20"/>
        </w:rPr>
        <w:t>Tx</w:t>
      </w:r>
      <w:proofErr w:type="spellEnd"/>
      <w:r>
        <w:rPr>
          <w:rFonts w:ascii="Verdana" w:eastAsia="MS Mincho" w:hAnsi="Verdana" w:cs="Verdana"/>
          <w:b/>
          <w:bCs/>
          <w:sz w:val="20"/>
          <w:szCs w:val="20"/>
        </w:rPr>
        <w:t>.: 2,0)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>D - Estoque      R$ 2000,00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>C - Fornecedor  R$ 2000,00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</w:p>
    <w:p w:rsidR="00A93113" w:rsidRDefault="00A93113" w:rsidP="00A93113">
      <w:pPr>
        <w:rPr>
          <w:rFonts w:ascii="Verdana" w:eastAsia="MS Mincho" w:hAnsi="Verdana" w:cs="Verdana"/>
          <w:b/>
          <w:bCs/>
          <w:sz w:val="20"/>
          <w:szCs w:val="20"/>
        </w:rPr>
      </w:pPr>
      <w:r>
        <w:rPr>
          <w:rFonts w:ascii="Verdana" w:eastAsia="MS Mincho" w:hAnsi="Verdana" w:cs="Verdana"/>
          <w:b/>
          <w:bCs/>
          <w:sz w:val="20"/>
          <w:szCs w:val="20"/>
        </w:rPr>
        <w:t>Fechamento câmbio 14/09 - US$ 600,00 (</w:t>
      </w:r>
      <w:proofErr w:type="spellStart"/>
      <w:r>
        <w:rPr>
          <w:rFonts w:ascii="Verdana" w:eastAsia="MS Mincho" w:hAnsi="Verdana" w:cs="Verdana"/>
          <w:b/>
          <w:bCs/>
          <w:sz w:val="20"/>
          <w:szCs w:val="20"/>
        </w:rPr>
        <w:t>Tx</w:t>
      </w:r>
      <w:proofErr w:type="spellEnd"/>
      <w:r>
        <w:rPr>
          <w:rFonts w:ascii="Verdana" w:eastAsia="MS Mincho" w:hAnsi="Verdana" w:cs="Verdana"/>
          <w:b/>
          <w:bCs/>
          <w:sz w:val="20"/>
          <w:szCs w:val="20"/>
        </w:rPr>
        <w:t>: 2,8)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>D - Fornecedor R$ 1680,00   D – Variação passiva  R$ 480,00 (Correção 2,0 p/ 2,8)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>C - Banco         R$ 1680,00   C - Fornecedor          R$ 480,00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</w:p>
    <w:p w:rsidR="00A93113" w:rsidRDefault="00A93113" w:rsidP="00A93113">
      <w:pPr>
        <w:rPr>
          <w:rFonts w:ascii="Verdana" w:eastAsia="MS Mincho" w:hAnsi="Verdana" w:cs="Verdana"/>
          <w:b/>
          <w:bCs/>
          <w:sz w:val="20"/>
          <w:szCs w:val="20"/>
        </w:rPr>
      </w:pPr>
      <w:r>
        <w:rPr>
          <w:rFonts w:ascii="Verdana" w:eastAsia="MS Mincho" w:hAnsi="Verdana" w:cs="Verdana"/>
          <w:b/>
          <w:bCs/>
          <w:sz w:val="20"/>
          <w:szCs w:val="20"/>
        </w:rPr>
        <w:t>Fechamento mensal - 30/09 (</w:t>
      </w:r>
      <w:proofErr w:type="spellStart"/>
      <w:r>
        <w:rPr>
          <w:rFonts w:ascii="Verdana" w:eastAsia="MS Mincho" w:hAnsi="Verdana" w:cs="Verdana"/>
          <w:b/>
          <w:bCs/>
          <w:sz w:val="20"/>
          <w:szCs w:val="20"/>
        </w:rPr>
        <w:t>Tx</w:t>
      </w:r>
      <w:proofErr w:type="spellEnd"/>
      <w:r>
        <w:rPr>
          <w:rFonts w:ascii="Verdana" w:eastAsia="MS Mincho" w:hAnsi="Verdana" w:cs="Verdana"/>
          <w:b/>
          <w:bCs/>
          <w:sz w:val="20"/>
          <w:szCs w:val="20"/>
        </w:rPr>
        <w:t>: 1,9)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>Corrige o saldo US$ 200,00 de 2,0 p/ 1,9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>D – Fornecedor     R$ 20,00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>C – Variação ativa R$ 20,00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</w:p>
    <w:p w:rsidR="00A93113" w:rsidRDefault="00A93113" w:rsidP="00A93113">
      <w:pPr>
        <w:rPr>
          <w:rFonts w:ascii="Verdana" w:eastAsia="MS Mincho" w:hAnsi="Verdana" w:cs="Verdana"/>
          <w:b/>
          <w:bCs/>
          <w:sz w:val="20"/>
          <w:szCs w:val="20"/>
        </w:rPr>
      </w:pPr>
      <w:r>
        <w:rPr>
          <w:rFonts w:ascii="Verdana" w:eastAsia="MS Mincho" w:hAnsi="Verdana" w:cs="Verdana"/>
          <w:b/>
          <w:bCs/>
          <w:sz w:val="20"/>
          <w:szCs w:val="20"/>
        </w:rPr>
        <w:t>Fechamento câmbio 05/10 - US$ 200,00 (</w:t>
      </w:r>
      <w:proofErr w:type="spellStart"/>
      <w:r>
        <w:rPr>
          <w:rFonts w:ascii="Verdana" w:eastAsia="MS Mincho" w:hAnsi="Verdana" w:cs="Verdana"/>
          <w:b/>
          <w:bCs/>
          <w:sz w:val="20"/>
          <w:szCs w:val="20"/>
        </w:rPr>
        <w:t>Tx</w:t>
      </w:r>
      <w:proofErr w:type="spellEnd"/>
      <w:r>
        <w:rPr>
          <w:rFonts w:ascii="Verdana" w:eastAsia="MS Mincho" w:hAnsi="Verdana" w:cs="Verdana"/>
          <w:b/>
          <w:bCs/>
          <w:sz w:val="20"/>
          <w:szCs w:val="20"/>
        </w:rPr>
        <w:t>: 3,1)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 xml:space="preserve">D - Fornecedor R$ 620,00      D – Variação passiva R$ 240,00 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  <w:r>
        <w:rPr>
          <w:rFonts w:ascii="Verdana" w:eastAsia="MS Mincho" w:hAnsi="Verdana" w:cs="Verdana"/>
          <w:sz w:val="20"/>
          <w:szCs w:val="20"/>
        </w:rPr>
        <w:t>C - Banco        R$ 620,00      C - Fornecedor          R$ 240,00</w:t>
      </w:r>
    </w:p>
    <w:p w:rsidR="00A93113" w:rsidRDefault="00A93113" w:rsidP="00A93113">
      <w:pPr>
        <w:rPr>
          <w:rFonts w:ascii="Verdana" w:eastAsia="MS Mincho" w:hAnsi="Verdana" w:cs="Verdana"/>
          <w:sz w:val="20"/>
          <w:szCs w:val="20"/>
        </w:rPr>
      </w:pPr>
    </w:p>
    <w:tbl>
      <w:tblPr>
        <w:tblW w:w="9589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2290"/>
        <w:gridCol w:w="2433"/>
        <w:gridCol w:w="2433"/>
        <w:gridCol w:w="2433"/>
      </w:tblGrid>
      <w:tr w:rsidR="00A93113" w:rsidTr="002A4287">
        <w:trPr>
          <w:trHeight w:val="485"/>
        </w:trPr>
        <w:tc>
          <w:tcPr>
            <w:tcW w:w="47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overflowPunct/>
              <w:autoSpaceDE w:val="0"/>
              <w:autoSpaceDN w:val="0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  <w:t>CONTA IMPORTAÇÃO EM ANDAMENTO</w:t>
            </w:r>
          </w:p>
        </w:tc>
        <w:tc>
          <w:tcPr>
            <w:tcW w:w="486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overflowPunct/>
              <w:autoSpaceDE w:val="0"/>
              <w:autoSpaceDN w:val="0"/>
              <w:jc w:val="center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  <w:t>CONTA FORNECEDOR</w:t>
            </w:r>
          </w:p>
        </w:tc>
      </w:tr>
      <w:tr w:rsidR="00A93113" w:rsidTr="002A4287">
        <w:trPr>
          <w:trHeight w:val="284"/>
        </w:trPr>
        <w:tc>
          <w:tcPr>
            <w:tcW w:w="2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93113" w:rsidRDefault="00A93113" w:rsidP="002A4287">
            <w:pPr>
              <w:jc w:val="center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  <w:t xml:space="preserve"> DÉBITO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center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  <w:t>CRÉDITO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center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  <w:t>DÉBITO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center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  <w:t>CRÉDITO</w:t>
            </w:r>
          </w:p>
        </w:tc>
      </w:tr>
      <w:tr w:rsidR="00A93113" w:rsidTr="002A4287">
        <w:trPr>
          <w:trHeight w:val="284"/>
        </w:trPr>
        <w:tc>
          <w:tcPr>
            <w:tcW w:w="2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sz w:val="20"/>
                <w:szCs w:val="20"/>
              </w:rPr>
              <w:t>500,00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sz w:val="20"/>
                <w:szCs w:val="20"/>
              </w:rPr>
              <w:t>140,00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sz w:val="20"/>
                <w:szCs w:val="20"/>
              </w:rPr>
              <w:t>400,00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sz w:val="20"/>
                <w:szCs w:val="20"/>
              </w:rPr>
              <w:t>2000,00</w:t>
            </w:r>
          </w:p>
        </w:tc>
      </w:tr>
      <w:tr w:rsidR="00A93113" w:rsidTr="002A4287">
        <w:trPr>
          <w:trHeight w:val="284"/>
        </w:trPr>
        <w:tc>
          <w:tcPr>
            <w:tcW w:w="2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sz w:val="20"/>
                <w:szCs w:val="20"/>
              </w:rPr>
              <w:t>40,00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sz w:val="20"/>
                <w:szCs w:val="20"/>
              </w:rPr>
              <w:t>400,00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sz w:val="20"/>
                <w:szCs w:val="20"/>
              </w:rPr>
              <w:t>1680,00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sz w:val="20"/>
                <w:szCs w:val="20"/>
              </w:rPr>
              <w:t>480,00</w:t>
            </w:r>
          </w:p>
        </w:tc>
      </w:tr>
      <w:tr w:rsidR="00A93113" w:rsidTr="002A4287">
        <w:trPr>
          <w:trHeight w:val="284"/>
        </w:trPr>
        <w:tc>
          <w:tcPr>
            <w:tcW w:w="2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sz w:val="20"/>
                <w:szCs w:val="20"/>
              </w:rPr>
              <w:t>20,00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sz w:val="20"/>
                <w:szCs w:val="20"/>
              </w:rPr>
              <w:t>240,00</w:t>
            </w:r>
          </w:p>
        </w:tc>
      </w:tr>
      <w:tr w:rsidR="00A93113" w:rsidTr="002A4287">
        <w:trPr>
          <w:trHeight w:val="284"/>
        </w:trPr>
        <w:tc>
          <w:tcPr>
            <w:tcW w:w="2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sz w:val="20"/>
                <w:szCs w:val="20"/>
              </w:rPr>
              <w:t>620,00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overflowPunct/>
              <w:autoSpaceDE w:val="0"/>
              <w:autoSpaceDN w:val="0"/>
              <w:rPr>
                <w:rFonts w:ascii="Verdana" w:eastAsia="MS Mincho" w:hAnsi="Verdana" w:cs="Verdana"/>
              </w:rPr>
            </w:pPr>
          </w:p>
        </w:tc>
      </w:tr>
      <w:tr w:rsidR="00A93113" w:rsidTr="002A4287">
        <w:trPr>
          <w:trHeight w:val="284"/>
        </w:trPr>
        <w:tc>
          <w:tcPr>
            <w:tcW w:w="2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  <w:t>540,00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  <w:t>540,00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  <w:t>2720,00</w:t>
            </w:r>
          </w:p>
        </w:tc>
        <w:tc>
          <w:tcPr>
            <w:tcW w:w="2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3113" w:rsidRDefault="00A93113" w:rsidP="002A4287">
            <w:pPr>
              <w:jc w:val="right"/>
              <w:rPr>
                <w:rFonts w:ascii="Verdana" w:eastAsia="MS Mincho" w:hAnsi="Verdana" w:cs="Verdana"/>
              </w:rPr>
            </w:pPr>
            <w:r>
              <w:rPr>
                <w:rFonts w:ascii="Verdana" w:eastAsia="MS Mincho" w:hAnsi="Verdana" w:cs="Verdana"/>
                <w:b/>
                <w:bCs/>
                <w:sz w:val="20"/>
                <w:szCs w:val="20"/>
              </w:rPr>
              <w:t>2720,00</w:t>
            </w:r>
          </w:p>
        </w:tc>
      </w:tr>
    </w:tbl>
    <w:p w:rsidR="00A93113" w:rsidRDefault="00A93113" w:rsidP="00A93113">
      <w:pPr>
        <w:overflowPunct/>
        <w:autoSpaceDE w:val="0"/>
        <w:autoSpaceDN w:val="0"/>
        <w:rPr>
          <w:rFonts w:ascii="Verdana" w:eastAsia="MS Mincho" w:hAnsi="Verdana" w:cs="Verdana"/>
          <w:sz w:val="20"/>
          <w:szCs w:val="20"/>
        </w:rPr>
      </w:pPr>
    </w:p>
    <w:p w:rsidR="00880BB2" w:rsidRDefault="00880BB2"/>
    <w:sectPr w:rsidR="00880BB2" w:rsidSect="00A93113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4521C0"/>
    <w:multiLevelType w:val="singleLevel"/>
    <w:tmpl w:val="0416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13"/>
    <w:rsid w:val="00880BB2"/>
    <w:rsid w:val="00A93113"/>
    <w:rsid w:val="00DA415E"/>
    <w:rsid w:val="00EA57D0"/>
    <w:rsid w:val="00F0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61FD68FD-9937-47AE-B660-AB73B951A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113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9311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3113"/>
    <w:rPr>
      <w:rFonts w:ascii="Tahoma" w:eastAsia="Times New Roman" w:hAnsi="Tahoma" w:cs="Tahoma"/>
      <w:kern w:val="28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1116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dayana.santiago</dc:creator>
  <cp:lastModifiedBy>Dayana Santiago Puglisi De Souza_</cp:lastModifiedBy>
  <cp:revision>3</cp:revision>
  <dcterms:created xsi:type="dcterms:W3CDTF">2014-05-21T20:14:00Z</dcterms:created>
  <dcterms:modified xsi:type="dcterms:W3CDTF">2025-04-28T13:22:00Z</dcterms:modified>
</cp:coreProperties>
</file>